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2024年安阳内黄县事业单位引进人才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50"/>
        <w:gridCol w:w="29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安冉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卞洋洋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常晓欢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樊军鹏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冯学珍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郭振华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韩聪聪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花艳艳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景立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李战魁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路紫微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秦志洁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任璐璐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宋宜乐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苏贝贝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孙语嫣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王晖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王江枫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王赛赛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王小惠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杨会款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尹艳艳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张晨娟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张慧慧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张捷明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张利鹏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张文举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张晓宁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赵雪伊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专业技术人员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Nzg3ODliZDY1YzlkMzEyMDVlNjdkN2E3ZThlNTkifQ=="/>
  </w:docVars>
  <w:rsids>
    <w:rsidRoot w:val="00000000"/>
    <w:rsid w:val="07487DBA"/>
    <w:rsid w:val="2E771E7C"/>
    <w:rsid w:val="34712A75"/>
    <w:rsid w:val="54D46069"/>
    <w:rsid w:val="5D7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2024-06-09T11:00:00Z</dcterms:created>
  <dc:creator>Administrator</dc:creator>
  <cp:lastModifiedBy>13939970900手机用户</cp:lastModifiedBy>
  <dcterms:modified xsi:type="dcterms:W3CDTF">2024-06-09T11:29:24Z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047A440260F247B8A5D7BBA3C7DAEE5F_12</vt:lpwstr>
  </property>
</Properties>
</file>